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DB1" w:rsidRPr="00E014B6" w:rsidRDefault="00504F84">
      <w:pPr>
        <w:jc w:val="center"/>
        <w:rPr>
          <w:rFonts w:ascii="Helvetica" w:eastAsia="Exposure Trial 0" w:hAnsi="Helvetica" w:cs="Exposure Trial 0"/>
          <w:b/>
          <w:bCs/>
          <w:sz w:val="36"/>
          <w:szCs w:val="36"/>
        </w:rPr>
      </w:pPr>
      <w:r w:rsidRPr="00E014B6">
        <w:rPr>
          <w:rFonts w:ascii="Helvetica" w:eastAsia="Exposure Trial 0" w:hAnsi="Helvetica" w:cs="Exposure Trial 0"/>
          <w:b/>
          <w:bCs/>
          <w:sz w:val="36"/>
          <w:szCs w:val="36"/>
        </w:rPr>
        <w:t>Flashback Habitat</w:t>
      </w:r>
    </w:p>
    <w:p w:rsidR="00CC6DB1" w:rsidRPr="00E014B6" w:rsidRDefault="00504F84">
      <w:pPr>
        <w:jc w:val="center"/>
        <w:rPr>
          <w:rFonts w:ascii="Helvetica" w:eastAsia="Exposure Trial 0" w:hAnsi="Helvetica" w:cs="Exposure Trial 0"/>
          <w:b/>
          <w:bCs/>
          <w:sz w:val="36"/>
          <w:szCs w:val="36"/>
        </w:rPr>
      </w:pPr>
      <w:r w:rsidRPr="00E014B6">
        <w:rPr>
          <w:rFonts w:ascii="Helvetica" w:eastAsia="Exposure Trial 0" w:hAnsi="Helvetica" w:cs="Exposure Trial 0"/>
          <w:b/>
          <w:bCs/>
          <w:sz w:val="36"/>
          <w:szCs w:val="36"/>
        </w:rPr>
        <w:t>Ecosistema per le Culture Contemporanee</w:t>
      </w:r>
    </w:p>
    <w:p w:rsidR="00CC6DB1" w:rsidRPr="00E014B6" w:rsidRDefault="00504F84">
      <w:pPr>
        <w:jc w:val="center"/>
        <w:rPr>
          <w:rFonts w:ascii="Helvetica" w:eastAsia="Exposure Trial 0" w:hAnsi="Helvetica" w:cs="Exposure Trial 0"/>
          <w:b/>
          <w:bCs/>
          <w:sz w:val="36"/>
          <w:szCs w:val="36"/>
        </w:rPr>
      </w:pPr>
      <w:r w:rsidRPr="00E014B6">
        <w:rPr>
          <w:rFonts w:ascii="Helvetica" w:eastAsia="Exposure Trial 0" w:hAnsi="Helvetica" w:cs="Exposure Trial 0"/>
          <w:b/>
          <w:bCs/>
          <w:sz w:val="36"/>
          <w:szCs w:val="36"/>
        </w:rPr>
        <w:t>presents</w:t>
      </w:r>
    </w:p>
    <w:p w:rsidR="00CC6DB1" w:rsidRPr="00E014B6" w:rsidRDefault="00CC6DB1">
      <w:pPr>
        <w:tabs>
          <w:tab w:val="left" w:pos="1843"/>
        </w:tabs>
        <w:jc w:val="center"/>
        <w:rPr>
          <w:rFonts w:ascii="Helvetica" w:eastAsia="Exposure Trial 0" w:hAnsi="Helvetica" w:cs="Exposure Trial 0"/>
          <w:b/>
          <w:bCs/>
          <w:color w:val="000000"/>
          <w:sz w:val="28"/>
          <w:szCs w:val="28"/>
        </w:rPr>
      </w:pPr>
    </w:p>
    <w:p w:rsidR="00CC6DB1" w:rsidRPr="00E014B6" w:rsidRDefault="00504F84">
      <w:pPr>
        <w:jc w:val="center"/>
        <w:rPr>
          <w:rFonts w:ascii="Helvetica" w:eastAsia="Exposure Trial 0" w:hAnsi="Helvetica" w:cs="Exposure Trial 0"/>
          <w:b/>
          <w:bCs/>
          <w:sz w:val="36"/>
          <w:szCs w:val="36"/>
        </w:rPr>
      </w:pPr>
      <w:r w:rsidRPr="00E014B6">
        <w:rPr>
          <w:rFonts w:ascii="Helvetica" w:eastAsia="Exposure Trial 0" w:hAnsi="Helvetica" w:cs="Exposure Trial 0"/>
          <w:b/>
          <w:bCs/>
          <w:sz w:val="36"/>
          <w:szCs w:val="36"/>
        </w:rPr>
        <w:t>SCARECROW</w:t>
      </w:r>
    </w:p>
    <w:p w:rsidR="00CC6DB1" w:rsidRPr="00E014B6" w:rsidRDefault="00504F84">
      <w:pPr>
        <w:jc w:val="center"/>
        <w:rPr>
          <w:rFonts w:ascii="Helvetica" w:eastAsia="Exposure Trial 0" w:hAnsi="Helvetica" w:cs="Exposure Trial 0"/>
          <w:b/>
          <w:bCs/>
          <w:sz w:val="28"/>
          <w:szCs w:val="28"/>
        </w:rPr>
      </w:pPr>
      <w:r w:rsidRPr="00E014B6">
        <w:rPr>
          <w:rFonts w:ascii="Helvetica" w:eastAsia="Exposure Trial 0" w:hAnsi="Helvetica" w:cs="Exposure Trial 0"/>
          <w:b/>
          <w:bCs/>
          <w:sz w:val="28"/>
          <w:szCs w:val="28"/>
        </w:rPr>
        <w:t>artisti a presidio della vita</w:t>
      </w:r>
    </w:p>
    <w:p w:rsidR="00CC6DB1" w:rsidRPr="00E014B6" w:rsidRDefault="00504F84">
      <w:pPr>
        <w:jc w:val="center"/>
        <w:rPr>
          <w:rFonts w:ascii="Helvetica" w:eastAsia="Exposure Trial 0" w:hAnsi="Helvetica" w:cs="Exposure Trial 0"/>
          <w:b/>
          <w:bCs/>
          <w:sz w:val="28"/>
          <w:szCs w:val="28"/>
          <w:lang w:val="en-US"/>
        </w:rPr>
      </w:pPr>
      <w:r w:rsidRPr="00E014B6">
        <w:rPr>
          <w:rFonts w:ascii="Helvetica" w:eastAsia="Exposure Trial 0" w:hAnsi="Helvetica" w:cs="Exposure Trial 0"/>
          <w:b/>
          <w:bCs/>
          <w:sz w:val="28"/>
          <w:szCs w:val="28"/>
          <w:lang w:val="en-US"/>
        </w:rPr>
        <w:t xml:space="preserve">From March 12 through September 27, 2026 </w:t>
      </w:r>
    </w:p>
    <w:p w:rsidR="00CC6DB1" w:rsidRPr="00E014B6" w:rsidRDefault="00CC6DB1">
      <w:pPr>
        <w:jc w:val="center"/>
        <w:rPr>
          <w:rFonts w:ascii="Helvetica" w:eastAsia="Exposure Trial 0" w:hAnsi="Helvetica" w:cs="Exposure Trial 0"/>
          <w:b/>
          <w:bCs/>
          <w:sz w:val="28"/>
          <w:szCs w:val="28"/>
          <w:lang w:val="en-US"/>
        </w:rPr>
      </w:pPr>
    </w:p>
    <w:p w:rsidR="00CC6DB1" w:rsidRPr="00E014B6" w:rsidRDefault="00504F84">
      <w:pPr>
        <w:jc w:val="center"/>
        <w:rPr>
          <w:rFonts w:ascii="Helvetica" w:eastAsia="Exposure Trial 0" w:hAnsi="Helvetica" w:cs="Exposure Trial 0"/>
          <w:b/>
          <w:bCs/>
          <w:lang w:val="en-US"/>
        </w:rPr>
      </w:pPr>
      <w:r w:rsidRPr="00E014B6">
        <w:rPr>
          <w:rFonts w:ascii="Helvetica" w:eastAsia="Exposure Trial 0" w:hAnsi="Helvetica" w:cs="Exposure Trial 0"/>
          <w:b/>
          <w:bCs/>
          <w:lang w:val="en-US"/>
        </w:rPr>
        <w:t>curated by Alessandro Bulgini and Christian Caliandro</w:t>
      </w:r>
    </w:p>
    <w:p w:rsidR="00CC6DB1" w:rsidRPr="00E014B6" w:rsidRDefault="00504F84">
      <w:pPr>
        <w:jc w:val="center"/>
        <w:rPr>
          <w:rFonts w:ascii="Helvetica" w:eastAsia="Exposure Trial 0" w:hAnsi="Helvetica" w:cs="Exposure Trial 0"/>
          <w:b/>
          <w:bCs/>
        </w:rPr>
      </w:pPr>
      <w:r w:rsidRPr="00E014B6">
        <w:rPr>
          <w:rFonts w:ascii="Helvetica" w:eastAsia="Exposure Trial 0" w:hAnsi="Helvetica" w:cs="Exposure Trial 0"/>
          <w:b/>
          <w:bCs/>
        </w:rPr>
        <w:t>Corso Giovanni Lanza 75 – Turin</w:t>
      </w:r>
    </w:p>
    <w:p w:rsidR="00CC6DB1" w:rsidRPr="00E014B6" w:rsidRDefault="00504F84">
      <w:pPr>
        <w:jc w:val="center"/>
        <w:rPr>
          <w:rFonts w:ascii="Helvetica" w:eastAsia="Exposure Trial 0" w:hAnsi="Helvetica" w:cs="Exposure Trial 0"/>
          <w:b/>
          <w:bCs/>
        </w:rPr>
      </w:pPr>
      <w:r w:rsidRPr="00E014B6">
        <w:rPr>
          <w:rFonts w:ascii="Helvetica" w:eastAsia="Exposure Trial 0" w:hAnsi="Helvetica" w:cs="Exposure Trial 0"/>
          <w:b/>
          <w:bCs/>
        </w:rPr>
        <w:t>Pav. B, 1</w:t>
      </w:r>
      <w:r w:rsidRPr="00E014B6">
        <w:rPr>
          <w:rFonts w:ascii="Helvetica" w:eastAsia="Cambria" w:hAnsi="Helvetica" w:cs="Cambria"/>
          <w:b/>
          <w:bCs/>
        </w:rPr>
        <w:t>°</w:t>
      </w:r>
      <w:r w:rsidRPr="00E014B6">
        <w:rPr>
          <w:rFonts w:ascii="Helvetica" w:eastAsia="Exposure Trial 0" w:hAnsi="Helvetica" w:cs="Exposure Trial 0"/>
          <w:b/>
          <w:bCs/>
        </w:rPr>
        <w:t xml:space="preserve"> &amp; 2</w:t>
      </w:r>
      <w:r w:rsidRPr="00E014B6">
        <w:rPr>
          <w:rFonts w:ascii="Helvetica" w:eastAsia="Cambria" w:hAnsi="Helvetica" w:cs="Cambria"/>
          <w:b/>
          <w:bCs/>
        </w:rPr>
        <w:t>°</w:t>
      </w:r>
      <w:r w:rsidRPr="00E014B6">
        <w:rPr>
          <w:rFonts w:ascii="Helvetica" w:eastAsia="Exposure Trial 0" w:hAnsi="Helvetica" w:cs="Exposure Trial 0"/>
          <w:b/>
          <w:bCs/>
        </w:rPr>
        <w:t xml:space="preserve"> floors</w:t>
      </w:r>
    </w:p>
    <w:p w:rsidR="00CC6DB1" w:rsidRPr="00E014B6" w:rsidRDefault="00504F84">
      <w:pPr>
        <w:jc w:val="center"/>
        <w:rPr>
          <w:rFonts w:ascii="Helvetica" w:eastAsia="Exposure Trial 0" w:hAnsi="Helvetica" w:cs="Exposure Trial 0"/>
          <w:b/>
          <w:bCs/>
        </w:rPr>
      </w:pPr>
      <w:r w:rsidRPr="00E014B6">
        <w:rPr>
          <w:rFonts w:ascii="Helvetica" w:eastAsia="Exposure Trial 0" w:hAnsi="Helvetica" w:cs="Exposure Trial 0"/>
          <w:b/>
          <w:bCs/>
        </w:rPr>
        <w:t>Opening: Wednesday March 11, h. 18.30</w:t>
      </w:r>
    </w:p>
    <w:p w:rsidR="00CC6DB1" w:rsidRPr="00E014B6" w:rsidRDefault="00CC6DB1">
      <w:pPr>
        <w:jc w:val="center"/>
        <w:rPr>
          <w:rFonts w:ascii="Helvetica" w:eastAsia="Exposure Trial 0" w:hAnsi="Helvetica" w:cs="Exposure Trial 0"/>
          <w:sz w:val="20"/>
          <w:szCs w:val="20"/>
        </w:rPr>
      </w:pPr>
    </w:p>
    <w:p w:rsidR="00CC6DB1" w:rsidRPr="00E014B6" w:rsidRDefault="00504F84">
      <w:pPr>
        <w:jc w:val="center"/>
        <w:rPr>
          <w:rFonts w:ascii="Helvetica" w:eastAsia="Exposure Trial 0" w:hAnsi="Helvetica" w:cs="Exposure Trial 0"/>
          <w:b/>
          <w:bCs/>
          <w:sz w:val="20"/>
          <w:szCs w:val="20"/>
          <w:u w:val="single"/>
        </w:rPr>
      </w:pPr>
      <w:r w:rsidRPr="00E014B6">
        <w:rPr>
          <w:rFonts w:ascii="Helvetica" w:eastAsia="Exposure Trial 0" w:hAnsi="Helvetica" w:cs="Exposure Trial 0"/>
          <w:b/>
          <w:bCs/>
          <w:sz w:val="20"/>
          <w:szCs w:val="20"/>
          <w:u w:val="single"/>
        </w:rPr>
        <w:t>ARTISTS</w:t>
      </w:r>
    </w:p>
    <w:p w:rsidR="00CC6DB1" w:rsidRPr="00E014B6" w:rsidRDefault="00CC6DB1">
      <w:pPr>
        <w:jc w:val="center"/>
        <w:rPr>
          <w:rFonts w:ascii="Helvetica" w:eastAsia="Exposure Trial 0" w:hAnsi="Helvetica" w:cs="Exposure Trial 0"/>
          <w:sz w:val="20"/>
          <w:szCs w:val="20"/>
        </w:rPr>
      </w:pPr>
    </w:p>
    <w:p w:rsidR="00CC6DB1" w:rsidRPr="00E014B6" w:rsidRDefault="00504F84">
      <w:pPr>
        <w:jc w:val="center"/>
        <w:rPr>
          <w:rFonts w:ascii="Helvetica" w:eastAsia="Exposure Trial 0" w:hAnsi="Helvetica" w:cs="Exposure Trial 0"/>
          <w:sz w:val="20"/>
          <w:szCs w:val="20"/>
        </w:rPr>
      </w:pPr>
      <w:r w:rsidRPr="00E014B6">
        <w:rPr>
          <w:rFonts w:ascii="Helvetica" w:eastAsia="Exposure Trial 0" w:hAnsi="Helvetica" w:cs="Exposure Trial 0"/>
          <w:sz w:val="20"/>
          <w:szCs w:val="20"/>
        </w:rPr>
        <w:t xml:space="preserve">Paola Angelini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Mariantonietta Bagliato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Elena Bellantoni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Enrico Bertelli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Alessandro Bulgini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Cosimo Calabrese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Monica Carocci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Pierluca Cetera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Luca De Angelis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Iginio De Luca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Giuseppe De Mattia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Davide Dormino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Elena El Asmar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Matteo Fato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Alexander Mostafa Fazari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Serena Fineschi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Raffaele Fiorella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Oscar Giaconia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Gabriele Hoxha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Filippo La Vaccara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Pierfrancesco Lafratta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Francesco Lauretta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Fabrizio Lucchesi</w:t>
      </w:r>
      <w:r w:rsidRPr="00E014B6">
        <w:rPr>
          <w:rFonts w:ascii="Helvetica" w:eastAsia="Exposure Trial 0" w:hAnsi="Helvetica" w:cs="Exposure Trial 0"/>
          <w:sz w:val="20"/>
          <w:szCs w:val="20"/>
        </w:rPr>
        <w:t xml:space="preserve">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Luce </w:t>
      </w:r>
      <w:r w:rsidRPr="00E014B6">
        <w:rPr>
          <w:rFonts w:ascii="Helvetica" w:eastAsia="Times New Roman" w:hAnsi="Helvetica" w:cs="Times New Roman"/>
          <w:sz w:val="20"/>
          <w:szCs w:val="20"/>
        </w:rPr>
        <w:t xml:space="preserve">• </w:t>
      </w:r>
      <w:r w:rsidRPr="00E014B6">
        <w:rPr>
          <w:rFonts w:ascii="Helvetica" w:eastAsia="Exposure Trial 0" w:hAnsi="Helvetica" w:cs="Exposure Trial 0"/>
          <w:sz w:val="20"/>
          <w:szCs w:val="20"/>
        </w:rPr>
        <w:t xml:space="preserve">Milo Maricelli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Giorgia D. Mascitti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Sandro Mele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Franco Menicagli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Veronica Montanino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Maria Palmieri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Luca Pancrazzi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Luana Perilli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Carl Pfeil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Cristina Pistoletto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Demis Rosa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Roxy in the Box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Marco Rubiola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Alessandro Scarabello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Gaia Scaramella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Francesco Sena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Nina Silvestri </w:t>
      </w: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Emilio Vedova </w:t>
      </w:r>
    </w:p>
    <w:p w:rsidR="00CC6DB1" w:rsidRPr="00E014B6" w:rsidRDefault="00504F84">
      <w:pPr>
        <w:jc w:val="center"/>
        <w:rPr>
          <w:rFonts w:ascii="Helvetica" w:eastAsia="Exposure Trial 0" w:hAnsi="Helvetica" w:cs="Exposure Trial 0"/>
          <w:sz w:val="20"/>
          <w:szCs w:val="20"/>
        </w:rPr>
      </w:pPr>
      <w:r w:rsidRPr="00E014B6">
        <w:rPr>
          <w:rFonts w:ascii="Helvetica" w:eastAsia="Times New Roman" w:hAnsi="Helvetica" w:cs="Times New Roman"/>
          <w:sz w:val="20"/>
          <w:szCs w:val="20"/>
        </w:rPr>
        <w:t>•</w:t>
      </w:r>
      <w:r w:rsidRPr="00E014B6">
        <w:rPr>
          <w:rFonts w:ascii="Helvetica" w:eastAsia="Exposure Trial 0" w:hAnsi="Helvetica" w:cs="Exposure Trial 0"/>
          <w:sz w:val="20"/>
          <w:szCs w:val="20"/>
        </w:rPr>
        <w:t xml:space="preserve"> Anna Viscuso</w:t>
      </w:r>
    </w:p>
    <w:p w:rsidR="00CC6DB1" w:rsidRPr="00E014B6" w:rsidRDefault="00CC6DB1">
      <w:pPr>
        <w:jc w:val="center"/>
        <w:rPr>
          <w:rFonts w:ascii="Helvetica" w:eastAsia="Exposure Trial 0" w:hAnsi="Helvetica" w:cs="Exposure Trial 0"/>
        </w:rPr>
      </w:pP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Turin, March 11 2026 – A new exhibition opens today, on Wednesday March 11, at Flashback Habitat – Ecosystem for Contemporary Cultures (Corso Giov</w:t>
      </w:r>
      <w:r w:rsidRPr="00E014B6">
        <w:rPr>
          <w:rFonts w:ascii="Helvetica" w:eastAsia="Exposure Trial 0" w:hAnsi="Helvetica" w:cs="Exposure Trial 0"/>
        </w:rPr>
        <w:t>anni Lanza 75, Turin). Scarecrow: artists safeguarding life, curated by the artistic director of Flashback Alessandro Bulgini and art historian and critic Christian Caliandro, will be open to visitors until Sunday September 27.</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With Scarecrow, the direction of Flashback confirms its artistic and cultural intention to use art as a tool of denunciation, capable of exposing and revealing the deceptions and abuses of society. This stance does not limit itself to aesthetic contemplati</w:t>
      </w:r>
      <w:r w:rsidRPr="00E014B6">
        <w:rPr>
          <w:rFonts w:ascii="Helvetica" w:eastAsia="Exposure Trial 0" w:hAnsi="Helvetica" w:cs="Exposure Trial 0"/>
        </w:rPr>
        <w:t>on but embraces art as a civic gesture: an invitation to look, to recognise and to take part.</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Born to defend fields, scarecrows are among the oldest forms of protection created by humankind. Motionless figures made of humble materials, they act not throug</w:t>
      </w:r>
      <w:r w:rsidRPr="00E014B6">
        <w:rPr>
          <w:rFonts w:ascii="Helvetica" w:eastAsia="Exposure Trial 0" w:hAnsi="Helvetica" w:cs="Exposure Trial 0"/>
        </w:rPr>
        <w:t>h force but through sign and presence. They do not fight; they warn. They do not chase; they remain. Traditionally they serve to keep away what threatens the harvest, the result of slow and fragile labour. Today, however, their meaning can shift from the c</w:t>
      </w:r>
      <w:r w:rsidRPr="00E014B6">
        <w:rPr>
          <w:rFonts w:ascii="Helvetica" w:eastAsia="Exposure Trial 0" w:hAnsi="Helvetica" w:cs="Exposure Trial 0"/>
        </w:rPr>
        <w:t>ultivated field to the social and political sphere.</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In an era marked by aggressive leadership, irrational decisions and powers that appear to act without responsibility, the scarecrow becomes a figure of symbolic self-defence. It is an empty body exposed </w:t>
      </w:r>
      <w:r w:rsidRPr="00E014B6">
        <w:rPr>
          <w:rFonts w:ascii="Helvetica" w:eastAsia="Exposure Trial 0" w:hAnsi="Helvetica" w:cs="Exposure Trial 0"/>
        </w:rPr>
        <w:t>to wind, time and gaze. Precisely for this reason it is powerful: it does not impose, dominate or govern. It exists as a threshold, as a silent warning. It reminds us that there is a limit that must not be crossed, a territory that must be respected, a com</w:t>
      </w:r>
      <w:r w:rsidRPr="00E014B6">
        <w:rPr>
          <w:rFonts w:ascii="Helvetica" w:eastAsia="Exposure Trial 0" w:hAnsi="Helvetica" w:cs="Exposure Trial 0"/>
        </w:rPr>
        <w:t>munity that must not be plundered. In its stillness there is an ethical choice: to oppose without becoming what one is resisting.</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 scarecrow is not a weapon but a declaration of presence. It says: “There is something here that matters. Someone is watchi</w:t>
      </w:r>
      <w:r w:rsidRPr="00E014B6">
        <w:rPr>
          <w:rFonts w:ascii="Helvetica" w:eastAsia="Exposure Trial 0" w:hAnsi="Helvetica" w:cs="Exposure Trial 0"/>
        </w:rPr>
        <w:t>ng.”</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In this historical moment, when power often behaves like a predator, the scarecrow acquires a new function: not to frighten the weak but to warn the powerful. Not only to protect the harvest but dignity and the fragility of the future. Displayed as s</w:t>
      </w:r>
      <w:r w:rsidRPr="00E014B6">
        <w:rPr>
          <w:rFonts w:ascii="Helvetica" w:eastAsia="Exposure Trial 0" w:hAnsi="Helvetica" w:cs="Exposure Trial 0"/>
        </w:rPr>
        <w:t>ilent sentinels, these figures remind us that humanity itself needs to be defended, and that sometimes the most effective form of resistance is to remain visible, stubbornly human, and not give in to the madness of command.</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Scarecrows as political self-def</w:t>
      </w:r>
      <w:r w:rsidRPr="00E014B6">
        <w:rPr>
          <w:rFonts w:ascii="Helvetica" w:eastAsia="Exposure Trial 0" w:hAnsi="Helvetica" w:cs="Exposure Trial 0"/>
        </w:rPr>
        <w:t>ence.</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The scarecrow was created to defend the harvest from those who plunder without sowing. It is a humble figure, built from leftovers, yet entrusted with a fundamental task: protecting future life. Today that field is no longer merely agricultural. It </w:t>
      </w:r>
      <w:r w:rsidRPr="00E014B6">
        <w:rPr>
          <w:rFonts w:ascii="Helvetica" w:eastAsia="Exposure Trial 0" w:hAnsi="Helvetica" w:cs="Exposure Trial 0"/>
        </w:rPr>
        <w:t>is the world.</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 scarecrow is art: a humble element that apparently blends with its context yet plays an important role against certain dark forces. The scarecrow/artwork/artist is the Guardian.</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We live in a time in which power is increasingly exercised</w:t>
      </w:r>
      <w:r w:rsidRPr="00E014B6">
        <w:rPr>
          <w:rFonts w:ascii="Helvetica" w:eastAsia="Exposure Trial 0" w:hAnsi="Helvetica" w:cs="Exposure Trial 0"/>
        </w:rPr>
        <w:t xml:space="preserve"> by paranoid, authoritarian and unpredictable governments. Leaders who confuse strength with violence, decision with brutality, and consensus with fear. In this context the scarecrow ceases to be rural folklore and becomes a political device. It does not g</w:t>
      </w:r>
      <w:r w:rsidRPr="00E014B6">
        <w:rPr>
          <w:rFonts w:ascii="Helvetica" w:eastAsia="Exposure Trial 0" w:hAnsi="Helvetica" w:cs="Exposure Trial 0"/>
        </w:rPr>
        <w:t>overn, command or produce obedience. It simply occupies space and makes a boundary visible.</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It is the opposite of contemporary power: it does not speak, promise or openly threaten. And precisely for this reason it resists. It is a form of elementary, primi</w:t>
      </w:r>
      <w:r w:rsidRPr="00E014B6">
        <w:rPr>
          <w:rFonts w:ascii="Helvetica" w:eastAsia="Exposure Trial 0" w:hAnsi="Helvetica" w:cs="Exposure Trial 0"/>
        </w:rPr>
        <w:t>tive counter-power, accessible to anyone. The scarecrow has no face, because power loves charismatic faces. It has no voice, because power feeds on slogans. It does not move, because power is obsessed with speed and permanent emergency. Its stillness is an</w:t>
      </w:r>
      <w:r w:rsidRPr="00E014B6">
        <w:rPr>
          <w:rFonts w:ascii="Helvetica" w:eastAsia="Exposure Trial 0" w:hAnsi="Helvetica" w:cs="Exposure Trial 0"/>
        </w:rPr>
        <w:t xml:space="preserve"> accusation: it shows how the noise of command is often useless.</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These figures remind predators that not everything is available, not everything can be conquered, not everything can be devoured. They are watchful bodies against arbitrariness, against the m</w:t>
      </w:r>
      <w:r w:rsidRPr="00E014B6">
        <w:rPr>
          <w:rFonts w:ascii="Helvetica" w:eastAsia="Exposure Trial 0" w:hAnsi="Helvetica" w:cs="Exposure Trial 0"/>
        </w:rPr>
        <w:t>adness of decision-making, against the idea that the world is a spoil.</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“Patients suffering from paranoid delusion often concentrate their paranoia on an external cause of torment, usually conforming to a Jungian archetype. In this case, a scarecrow.” </w:t>
      </w:r>
      <w:r w:rsidRPr="00E014B6">
        <w:rPr>
          <w:rFonts w:ascii="Helvetica" w:eastAsia="Exposure Trial 0" w:hAnsi="Helvetica" w:cs="Exposure Trial 0"/>
        </w:rPr>
        <w:lastRenderedPageBreak/>
        <w:t xml:space="preserve">(Dr </w:t>
      </w:r>
      <w:r w:rsidRPr="00E014B6">
        <w:rPr>
          <w:rFonts w:ascii="Helvetica" w:eastAsia="Exposure Trial 0" w:hAnsi="Helvetica" w:cs="Exposure Trial 0"/>
        </w:rPr>
        <w:t>Jonathan Crane / Scarecrow – Cillian Murphy in Christopher Nolan, Batman Begins, 2005).</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In an age of “madmen who rule the world”, the scarecrow becomes a radical declaration: not a leader but a sentinel; not a weapon but a limit; not a solution but a refu</w:t>
      </w:r>
      <w:r w:rsidRPr="00E014B6">
        <w:rPr>
          <w:rFonts w:ascii="Helvetica" w:eastAsia="Exposure Trial 0" w:hAnsi="Helvetica" w:cs="Exposure Trial 0"/>
        </w:rPr>
        <w:t>sal. Exhibiting them today means asserting that the defence of life, land and dignity cannot be delegated to those who destroy them. It means saying that if power has become predatory, resistance can also be simple, visible and stubborn.</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Like a scarecrow </w:t>
      </w:r>
      <w:r w:rsidRPr="00E014B6">
        <w:rPr>
          <w:rFonts w:ascii="Helvetica" w:eastAsia="Exposure Trial 0" w:hAnsi="Helvetica" w:cs="Exposure Trial 0"/>
        </w:rPr>
        <w:t>that remains standing while everything around seems to lose its mind.</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Dorothy: “How can you talk if you haven’t got a brain?”</w:t>
      </w:r>
      <w:r w:rsidRPr="00E014B6">
        <w:rPr>
          <w:rFonts w:ascii="Helvetica" w:eastAsia="Exposure Trial 0" w:hAnsi="Helvetica" w:cs="Exposure Trial 0"/>
        </w:rPr>
        <w:br/>
        <w:t xml:space="preserve"> Scarecrow: “I don’t know… but some people without brains do an awful lot of talking…” (Victor Fleming, The Wizard of Oz, 1939).</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 scarecrow is a political body without power: it does not decide, command or conquer. Precisely for this reason it is intolerable for those who occupy, annex, raze to the ground and then call all this “security”, “defence” or “historical necessity”. Whe</w:t>
      </w:r>
      <w:r w:rsidRPr="00E014B6">
        <w:rPr>
          <w:rFonts w:ascii="Helvetica" w:eastAsia="Exposure Trial 0" w:hAnsi="Helvetica" w:cs="Exposure Trial 0"/>
        </w:rPr>
        <w:t>re the armed state erases human boundaries, the scarecrow marks a minimal but stubborn presence: here there is life and there will be life.</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 scarecrow thus becomes an unstable and precarious monument to civilian victims, to occupied territories, to citi</w:t>
      </w:r>
      <w:r w:rsidRPr="00E014B6">
        <w:rPr>
          <w:rFonts w:ascii="Helvetica" w:eastAsia="Exposure Trial 0" w:hAnsi="Helvetica" w:cs="Exposure Trial 0"/>
        </w:rPr>
        <w:t xml:space="preserve">es turned into rubble through the clean language of diplomacy and military operations. These works do not speak of abstract conflicts but of real occupations, borders imposed by weapons and populations reduced to collateral damage; they speak of the moral </w:t>
      </w:r>
      <w:r w:rsidRPr="00E014B6">
        <w:rPr>
          <w:rFonts w:ascii="Helvetica" w:eastAsia="Exposure Trial 0" w:hAnsi="Helvetica" w:cs="Exposure Trial 0"/>
        </w:rPr>
        <w:t>failure of states that claim the right to destroy in the name of order, history, God or the market.</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A work that – as usual – is not entirely a work, that barely distinguishes itself from the rest and willingly merges with that “rest” (life, reality, world</w:t>
      </w:r>
      <w:r w:rsidRPr="00E014B6">
        <w:rPr>
          <w:rFonts w:ascii="Helvetica" w:eastAsia="Exposure Trial 0" w:hAnsi="Helvetica" w:cs="Exposure Trial 0"/>
        </w:rPr>
        <w:t>, territory), becoming an indistinct element within it.</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 scarecrow does not defend a nation: it defends the idea that no nation has the right to erase another. It is useless for armies but essential against their logic: the logic that turns violence into administration and death into statistics.</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This exhibit</w:t>
      </w:r>
      <w:r w:rsidRPr="00E014B6">
        <w:rPr>
          <w:rFonts w:ascii="Helvetica" w:eastAsia="Exposure Trial 0" w:hAnsi="Helvetica" w:cs="Exposure Trial 0"/>
        </w:rPr>
        <w:t>ion does not ask for peace as a slogan but demands responsibility and rejects equidistance. It rejects the language that disguises extermination and occupation as a fait accompli. In a world in which armed states behave like predators, the scarecrow remain</w:t>
      </w:r>
      <w:r w:rsidRPr="00E014B6">
        <w:rPr>
          <w:rFonts w:ascii="Helvetica" w:eastAsia="Exposure Trial 0" w:hAnsi="Helvetica" w:cs="Exposure Trial 0"/>
        </w:rPr>
        <w:t>s standing like an error in the system: fragile, exposed, non-negotiable. A fake body that reminds us of what power tries to eliminate first: presence, memory and dignity.</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“I once said to a scarecrow: </w:t>
      </w:r>
      <w:r w:rsidRPr="00E014B6">
        <w:rPr>
          <w:rFonts w:ascii="Helvetica" w:eastAsia="Times New Roman" w:hAnsi="Helvetica" w:cs="Times New Roman"/>
        </w:rPr>
        <w:t>‘</w:t>
      </w:r>
      <w:r w:rsidRPr="00E014B6">
        <w:rPr>
          <w:rFonts w:ascii="Helvetica" w:eastAsia="Exposure Trial 0" w:hAnsi="Helvetica" w:cs="Exposure Trial 0"/>
        </w:rPr>
        <w:t>You must be tired of standing in this lonely field.’ A</w:t>
      </w:r>
      <w:r w:rsidRPr="00E014B6">
        <w:rPr>
          <w:rFonts w:ascii="Helvetica" w:eastAsia="Exposure Trial 0" w:hAnsi="Helvetica" w:cs="Exposure Trial 0"/>
        </w:rPr>
        <w:t xml:space="preserve">nd he said: </w:t>
      </w:r>
      <w:r w:rsidRPr="00E014B6">
        <w:rPr>
          <w:rFonts w:ascii="Helvetica" w:eastAsia="Times New Roman" w:hAnsi="Helvetica" w:cs="Times New Roman"/>
        </w:rPr>
        <w:t>‘</w:t>
      </w:r>
      <w:r w:rsidRPr="00E014B6">
        <w:rPr>
          <w:rFonts w:ascii="Helvetica" w:eastAsia="Exposure Trial 0" w:hAnsi="Helvetica" w:cs="Exposure Trial 0"/>
        </w:rPr>
        <w:t>The joy of frightening is deep and lasting, and I never tire of it.’” (Kahlil Gibran, The Madman, Mondadori, Milan 1991, p.15).</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The curators describe the exhibition with these words:</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lastRenderedPageBreak/>
        <w:t>“The scarecrow stands guard over a living territory agains</w:t>
      </w:r>
      <w:r w:rsidRPr="00E014B6">
        <w:rPr>
          <w:rFonts w:ascii="Helvetica" w:eastAsia="Exposure Trial 0" w:hAnsi="Helvetica" w:cs="Exposure Trial 0"/>
        </w:rPr>
        <w:t>t aggression and external attacks. It is passive; it neither attacks nor reacts, yet through its mere presence it has always had the task of protecting what exists and existence itself. It is made in urgency, with whatever is at hand, with what can be foun</w:t>
      </w:r>
      <w:r w:rsidRPr="00E014B6">
        <w:rPr>
          <w:rFonts w:ascii="Helvetica" w:eastAsia="Exposure Trial 0" w:hAnsi="Helvetica" w:cs="Exposure Trial 0"/>
        </w:rPr>
        <w:t>d where it will stand. It is assembled from the scraps and debris of life. The scarecrow is the artwork, but it is also the artist: it is the Guardian. A humble element that apparently blends into its context yet plays an important role against certain dar</w:t>
      </w:r>
      <w:r w:rsidRPr="00E014B6">
        <w:rPr>
          <w:rFonts w:ascii="Helvetica" w:eastAsia="Exposure Trial 0" w:hAnsi="Helvetica" w:cs="Exposure Trial 0"/>
        </w:rPr>
        <w:t>k forces”. Christian Caliandro</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“More than an exhibition, this is a device. For me, the time of exhibitions is over. I would like to restore, if possible, a better function – or rather a responsibility and an opportunity – to art. I think artists have for too long been somehow isolated w</w:t>
      </w:r>
      <w:r w:rsidRPr="00E014B6">
        <w:rPr>
          <w:rFonts w:ascii="Helvetica" w:eastAsia="Exposure Trial 0" w:hAnsi="Helvetica" w:cs="Exposure Trial 0"/>
        </w:rPr>
        <w:t>ithin cold walls, sterile spaces, distant from life. I still believe that the symbolic value of art can have an opportunity and meaning. Given the times we are living in, I felt a powerful and unavoidable urgency to use my energies, my roles and even my pe</w:t>
      </w:r>
      <w:r w:rsidRPr="00E014B6">
        <w:rPr>
          <w:rFonts w:ascii="Helvetica" w:eastAsia="Exposure Trial 0" w:hAnsi="Helvetica" w:cs="Exposure Trial 0"/>
        </w:rPr>
        <w:t>rsonal tools as an artist to enter the debate of this time. For this reason I contacted Christian Caliandro and presented him with this project, intended to demonstrate how the artwork can reach the very limit of life.” Alessandro Bulgini, Artistic Directo</w:t>
      </w:r>
      <w:r w:rsidRPr="00E014B6">
        <w:rPr>
          <w:rFonts w:ascii="Helvetica" w:eastAsia="Exposure Trial 0" w:hAnsi="Helvetica" w:cs="Exposure Trial 0"/>
        </w:rPr>
        <w:t>r of Flashback</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Forty-three representatives of the Italian artistic scene responded to the curators’ call. The artworks appear as a cry, a necessary rupture, an interruption in the indifferent silence. A collective exhibition ranging from painting to photo</w:t>
      </w:r>
      <w:r w:rsidRPr="00E014B6">
        <w:rPr>
          <w:rFonts w:ascii="Helvetica" w:eastAsia="Exposure Trial 0" w:hAnsi="Helvetica" w:cs="Exposure Trial 0"/>
        </w:rPr>
        <w:t>graphy, from sculpture to site-specific installations.</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Scarecrow is an act of presence and responsibility: an invitation to stand guard over the field and defend what matters, even when the only possible gesture is simply to hold the position.</w:t>
      </w:r>
    </w:p>
    <w:p w:rsidR="00CC6DB1" w:rsidRPr="00E014B6" w:rsidRDefault="00CC6DB1">
      <w:pPr>
        <w:rPr>
          <w:rFonts w:ascii="Helvetica" w:eastAsia="Exposure Trial 0" w:hAnsi="Helvetica" w:cs="Exposure Trial 0"/>
          <w:sz w:val="20"/>
          <w:szCs w:val="20"/>
        </w:rPr>
      </w:pPr>
    </w:p>
    <w:p w:rsidR="00CC6DB1" w:rsidRPr="00E014B6" w:rsidRDefault="00CC6DB1">
      <w:pPr>
        <w:rPr>
          <w:rFonts w:ascii="Helvetica" w:eastAsia="Exposure Trial 0" w:hAnsi="Helvetica" w:cs="Exposure Trial 0"/>
          <w:sz w:val="20"/>
          <w:szCs w:val="20"/>
        </w:rPr>
      </w:pPr>
    </w:p>
    <w:p w:rsidR="00CC6DB1" w:rsidRPr="00E014B6" w:rsidRDefault="00CC6DB1">
      <w:pPr>
        <w:rPr>
          <w:rFonts w:ascii="Helvetica" w:eastAsia="Exposure Trial 0" w:hAnsi="Helvetica" w:cs="Exposure Trial 0"/>
          <w:sz w:val="20"/>
          <w:szCs w:val="20"/>
        </w:rPr>
      </w:pPr>
    </w:p>
    <w:p w:rsidR="00CC6DB1" w:rsidRPr="00E014B6" w:rsidRDefault="00CC6DB1">
      <w:pPr>
        <w:rPr>
          <w:rFonts w:ascii="Helvetica" w:eastAsia="Exposure Trial 0" w:hAnsi="Helvetica" w:cs="Exposure Trial 0"/>
          <w:sz w:val="20"/>
          <w:szCs w:val="20"/>
        </w:rPr>
      </w:pP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Flashbac</w:t>
      </w:r>
      <w:r w:rsidRPr="00E014B6">
        <w:rPr>
          <w:rFonts w:ascii="Helvetica" w:eastAsia="Exposure Trial 0" w:hAnsi="Helvetica" w:cs="Exposure Trial 0"/>
          <w:b/>
          <w:bCs/>
        </w:rPr>
        <w:t>k Habitat</w:t>
      </w: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Ecosistema per le Culture Contemporanee</w:t>
      </w: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Corso Giovanni Lanza 75, Turin, Italy</w:t>
      </w: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flashback.to.it</w:t>
      </w:r>
    </w:p>
    <w:p w:rsidR="00CC6DB1" w:rsidRPr="00E014B6" w:rsidRDefault="00504F84">
      <w:pPr>
        <w:rPr>
          <w:rFonts w:ascii="Helvetica" w:eastAsia="Exposure Trial 0" w:hAnsi="Helvetica" w:cs="Exposure Trial 0"/>
          <w:b/>
          <w:bCs/>
        </w:rPr>
      </w:pPr>
      <w:hyperlink r:id="rId8">
        <w:r w:rsidRPr="00E014B6">
          <w:rPr>
            <w:rFonts w:ascii="Helvetica" w:eastAsia="Exposure Trial 0" w:hAnsi="Helvetica" w:cs="Exposure Trial 0"/>
            <w:b/>
            <w:bCs/>
            <w:color w:val="1155CC"/>
            <w:u w:val="single"/>
          </w:rPr>
          <w:t>info@flashback.to.it</w:t>
        </w:r>
      </w:hyperlink>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t. +39 393 64 55 301</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SCARECROW</w:t>
      </w: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artisti a presidio della vita</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From March 12 through </w:t>
      </w:r>
      <w:r w:rsidRPr="00E014B6">
        <w:rPr>
          <w:rFonts w:ascii="Helvetica" w:eastAsia="Exposure Trial 0" w:hAnsi="Helvetica" w:cs="Exposure Trial 0"/>
        </w:rPr>
        <w:t>September 27</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Pav. B – 1st and 2nd floors</w:t>
      </w:r>
    </w:p>
    <w:p w:rsidR="00CC6DB1" w:rsidRPr="00E014B6" w:rsidRDefault="00CC6DB1">
      <w:pPr>
        <w:rPr>
          <w:rFonts w:ascii="Helvetica" w:eastAsia="Exposure Trial 0" w:hAnsi="Helvetica" w:cs="Exposure Trial 0"/>
          <w:highlight w:val="white"/>
        </w:rPr>
      </w:pPr>
    </w:p>
    <w:p w:rsidR="00E014B6" w:rsidRPr="00E014B6" w:rsidRDefault="00E014B6" w:rsidP="00E014B6">
      <w:pPr>
        <w:rPr>
          <w:rFonts w:ascii="Helvetica" w:eastAsia="Exposure Trial 0" w:hAnsi="Helvetica" w:cs="Exposure Trial 0"/>
          <w:b/>
          <w:bCs/>
          <w:highlight w:val="white"/>
          <w:lang w:val="it-IT"/>
        </w:rPr>
      </w:pPr>
      <w:r w:rsidRPr="00E014B6">
        <w:rPr>
          <w:rFonts w:ascii="Helvetica" w:eastAsia="Exposure Trial 0" w:hAnsi="Helvetica" w:cs="Exposure Trial 0"/>
          <w:b/>
          <w:bCs/>
          <w:highlight w:val="white"/>
          <w:lang w:val="it-IT"/>
        </w:rPr>
        <w:t>Admission</w:t>
      </w:r>
    </w:p>
    <w:p w:rsidR="00E014B6" w:rsidRPr="00E014B6" w:rsidRDefault="00E014B6" w:rsidP="00E014B6">
      <w:pPr>
        <w:numPr>
          <w:ilvl w:val="0"/>
          <w:numId w:val="1"/>
        </w:numPr>
        <w:rPr>
          <w:rFonts w:ascii="Helvetica" w:eastAsia="Exposure Trial 0" w:hAnsi="Helvetica" w:cs="Exposure Trial 0"/>
          <w:b/>
          <w:bCs/>
          <w:highlight w:val="white"/>
          <w:lang w:val="it-IT"/>
        </w:rPr>
      </w:pPr>
      <w:r w:rsidRPr="00E014B6">
        <w:rPr>
          <w:rFonts w:ascii="Helvetica" w:eastAsia="Exposure Trial 0" w:hAnsi="Helvetica" w:cs="Exposure Trial 0"/>
          <w:b/>
          <w:bCs/>
          <w:highlight w:val="white"/>
          <w:lang w:val="it-IT"/>
        </w:rPr>
        <w:t>Full price: €10</w:t>
      </w:r>
    </w:p>
    <w:p w:rsidR="00E014B6" w:rsidRPr="00E014B6" w:rsidRDefault="00E014B6" w:rsidP="00E014B6">
      <w:pPr>
        <w:numPr>
          <w:ilvl w:val="0"/>
          <w:numId w:val="1"/>
        </w:numPr>
        <w:rPr>
          <w:rFonts w:ascii="Helvetica" w:eastAsia="Exposure Trial 0" w:hAnsi="Helvetica" w:cs="Exposure Trial 0"/>
          <w:b/>
          <w:bCs/>
          <w:highlight w:val="white"/>
          <w:lang w:val="it-IT"/>
        </w:rPr>
      </w:pPr>
      <w:bookmarkStart w:id="0" w:name="_GoBack"/>
      <w:r w:rsidRPr="00E014B6">
        <w:rPr>
          <w:rFonts w:ascii="Helvetica" w:eastAsia="Exposure Trial 0" w:hAnsi="Helvetica" w:cs="Exposure Trial 0"/>
          <w:b/>
          <w:bCs/>
          <w:highlight w:val="white"/>
          <w:lang w:val="it-IT"/>
        </w:rPr>
        <w:t>Concession</w:t>
      </w:r>
      <w:bookmarkEnd w:id="0"/>
      <w:r w:rsidRPr="00E014B6">
        <w:rPr>
          <w:rFonts w:ascii="Helvetica" w:eastAsia="Exposure Trial 0" w:hAnsi="Helvetica" w:cs="Exposure Trial 0"/>
          <w:b/>
          <w:bCs/>
          <w:highlight w:val="white"/>
          <w:lang w:val="it-IT"/>
        </w:rPr>
        <w:t>: €8 (Torino+ Piemonte Card, Over 65s, ages 12–18)</w:t>
      </w:r>
    </w:p>
    <w:p w:rsidR="00E014B6" w:rsidRPr="00E014B6" w:rsidRDefault="00E014B6" w:rsidP="00E014B6">
      <w:pPr>
        <w:numPr>
          <w:ilvl w:val="0"/>
          <w:numId w:val="1"/>
        </w:numPr>
        <w:rPr>
          <w:rFonts w:ascii="Helvetica" w:eastAsia="Exposure Trial 0" w:hAnsi="Helvetica" w:cs="Exposure Trial 0"/>
          <w:b/>
          <w:bCs/>
          <w:highlight w:val="white"/>
          <w:lang w:val="it-IT"/>
        </w:rPr>
      </w:pPr>
      <w:r w:rsidRPr="00E014B6">
        <w:rPr>
          <w:rFonts w:ascii="Helvetica" w:eastAsia="Exposure Trial 0" w:hAnsi="Helvetica" w:cs="Exposure Trial 0"/>
          <w:b/>
          <w:bCs/>
          <w:highlight w:val="white"/>
          <w:lang w:val="it-IT"/>
        </w:rPr>
        <w:t>Reduced concession: €5 (Abbonamento Musei)</w:t>
      </w:r>
    </w:p>
    <w:p w:rsidR="00E014B6" w:rsidRPr="00E014B6" w:rsidRDefault="00E014B6" w:rsidP="00E014B6">
      <w:pPr>
        <w:numPr>
          <w:ilvl w:val="0"/>
          <w:numId w:val="1"/>
        </w:numPr>
        <w:rPr>
          <w:rFonts w:ascii="Helvetica" w:eastAsia="Exposure Trial 0" w:hAnsi="Helvetica" w:cs="Exposure Trial 0"/>
          <w:b/>
          <w:bCs/>
          <w:highlight w:val="white"/>
          <w:lang w:val="it-IT"/>
        </w:rPr>
      </w:pPr>
      <w:r w:rsidRPr="00E014B6">
        <w:rPr>
          <w:rFonts w:ascii="Helvetica" w:eastAsia="Exposure Trial 0" w:hAnsi="Helvetica" w:cs="Exposure Trial 0"/>
          <w:b/>
          <w:bCs/>
          <w:highlight w:val="white"/>
          <w:lang w:val="it-IT"/>
        </w:rPr>
        <w:lastRenderedPageBreak/>
        <w:t>Free admission: people with disabilities (+ one carer), Under 12s, teachers and students (Liceo Artistico, Art Academy, DAMS), journalists (upon presentation of press card).</w:t>
      </w:r>
    </w:p>
    <w:p w:rsidR="00E014B6" w:rsidRPr="00E014B6" w:rsidRDefault="00504F84" w:rsidP="00E014B6">
      <w:pPr>
        <w:rPr>
          <w:rFonts w:ascii="Helvetica" w:eastAsia="Exposure Trial 0" w:hAnsi="Helvetica" w:cs="Exposure Trial 0"/>
          <w:b/>
          <w:bCs/>
          <w:highlight w:val="white"/>
          <w:lang w:val="it-IT"/>
        </w:rPr>
      </w:pPr>
      <w:r w:rsidRPr="00504F84">
        <w:rPr>
          <w:rFonts w:ascii="Helvetica" w:eastAsia="Exposure Trial 0" w:hAnsi="Helvetica" w:cs="Exposure Trial 0"/>
          <w:b/>
          <w:noProof/>
          <w:lang w:val="it-IT"/>
        </w:rPr>
        <w:pict>
          <v:rect id="_x0000_i1025" alt="" style="width:481.9pt;height:.05pt;mso-width-percent:0;mso-height-percent:0;mso-width-percent:0;mso-height-percent:0" o:hralign="center" o:hrstd="t" o:hr="t" fillcolor="#a0a0a0" stroked="f"/>
        </w:pict>
      </w:r>
    </w:p>
    <w:p w:rsidR="00E014B6" w:rsidRDefault="00E014B6" w:rsidP="00E014B6">
      <w:pPr>
        <w:rPr>
          <w:rFonts w:ascii="Helvetica" w:eastAsia="Exposure Trial 0" w:hAnsi="Helvetica" w:cs="Exposure Trial 0"/>
          <w:b/>
          <w:bCs/>
          <w:highlight w:val="white"/>
          <w:lang w:val="it-IT"/>
        </w:rPr>
      </w:pPr>
      <w:r w:rsidRPr="00E014B6">
        <w:rPr>
          <w:rFonts w:ascii="Helvetica" w:eastAsia="Exposure Trial 0" w:hAnsi="Helvetica" w:cs="Exposure Trial 0"/>
          <w:b/>
          <w:bCs/>
          <w:highlight w:val="white"/>
          <w:lang w:val="it-IT"/>
        </w:rPr>
        <w:t xml:space="preserve">GUIDED TOUR Every Sunday at 4:00 pm </w:t>
      </w:r>
    </w:p>
    <w:p w:rsidR="00E014B6" w:rsidRPr="00E014B6" w:rsidRDefault="00E014B6" w:rsidP="00E014B6">
      <w:pPr>
        <w:rPr>
          <w:rFonts w:ascii="Helvetica" w:eastAsia="Exposure Trial 0" w:hAnsi="Helvetica" w:cs="Exposure Trial 0"/>
          <w:b/>
          <w:bCs/>
          <w:highlight w:val="white"/>
          <w:lang w:val="it-IT"/>
        </w:rPr>
      </w:pPr>
      <w:r w:rsidRPr="00E014B6">
        <w:rPr>
          <w:rFonts w:ascii="Helvetica" w:eastAsia="Exposure Trial 0" w:hAnsi="Helvetica" w:cs="Exposure Trial 0"/>
          <w:b/>
          <w:bCs/>
          <w:highlight w:val="white"/>
          <w:lang w:val="it-IT"/>
        </w:rPr>
        <w:t>Exhibition ticket + €5</w:t>
      </w:r>
    </w:p>
    <w:p w:rsidR="00E014B6" w:rsidRPr="00E014B6" w:rsidRDefault="00E014B6" w:rsidP="00E014B6">
      <w:pPr>
        <w:rPr>
          <w:rFonts w:ascii="Helvetica" w:eastAsia="Exposure Trial 0" w:hAnsi="Helvetica" w:cs="Exposure Trial 0"/>
          <w:bCs/>
          <w:highlight w:val="white"/>
          <w:lang w:val="it-IT"/>
        </w:rPr>
      </w:pPr>
      <w:r w:rsidRPr="00E014B6">
        <w:rPr>
          <w:rFonts w:ascii="Helvetica" w:eastAsia="Exposure Trial 0" w:hAnsi="Helvetica" w:cs="Exposure Trial 0"/>
          <w:bCs/>
          <w:highlight w:val="white"/>
          <w:lang w:val="it-IT"/>
        </w:rPr>
        <w:t>Free Every Sunday at 4:00 pm with Abbonamento Musei, Coupon Torino, and Torino+Piemonte Card. Upon presentation of the Abbonamento Musei, Coupon Torino7, or Torino+Piemonte Card at the ticket office — following prior registration via the dedicated online form — both the guided tour and the exhibition ticket will be free of charge.</w:t>
      </w:r>
    </w:p>
    <w:p w:rsidR="00CC6DB1" w:rsidRPr="00E014B6" w:rsidRDefault="00CC6DB1">
      <w:pPr>
        <w:rPr>
          <w:rFonts w:ascii="Helvetica" w:eastAsia="Exposure Trial 0" w:hAnsi="Helvetica" w:cs="Exposure Trial 0"/>
          <w:highlight w:val="white"/>
        </w:rPr>
      </w:pP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Opening hours</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thursday, 18:00 - 24:00</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fri</w:t>
      </w:r>
      <w:r w:rsidRPr="00E014B6">
        <w:rPr>
          <w:rFonts w:ascii="Helvetica" w:eastAsia="Exposure Trial 0" w:hAnsi="Helvetica" w:cs="Exposure Trial 0"/>
        </w:rPr>
        <w:t>, sat, sun, 11:00 - 24:00</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Entrance is permitted with “Amic* di Flashback” membership card</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b/>
          <w:bCs/>
        </w:rPr>
      </w:pPr>
      <w:r w:rsidRPr="00E014B6">
        <w:rPr>
          <w:rFonts w:ascii="Helvetica" w:eastAsia="Exposure Trial 0" w:hAnsi="Helvetica" w:cs="Exposure Trial 0"/>
          <w:b/>
          <w:bCs/>
        </w:rPr>
        <w:t>CREDITS</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Promoted by </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Associazione Flashback</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Under the patronage of </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Città di Torino</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Program with the contribution of</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Regione Piemonte, Camera di Commercio Torino,</w:t>
      </w:r>
      <w:r w:rsidRPr="00E014B6">
        <w:rPr>
          <w:rFonts w:ascii="Helvetica" w:eastAsia="Exposure Trial 0" w:hAnsi="Helvetica" w:cs="Exposure Trial 0"/>
        </w:rPr>
        <w:t xml:space="preserve"> Fondazione Compagnia di San Paolo, Fondazione CRT</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In collaboration with </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Cassa Depositi e Prestiti</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With the support of </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Iren, Studio Cernaia</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Cultural partners</w:t>
      </w:r>
    </w:p>
    <w:p w:rsidR="00CC6DB1" w:rsidRPr="00E014B6" w:rsidRDefault="00504F84">
      <w:pPr>
        <w:rPr>
          <w:rFonts w:ascii="Helvetica" w:eastAsia="Exposure Trial 0" w:hAnsi="Helvetica" w:cs="Exposure Trial 0"/>
          <w:highlight w:val="yellow"/>
        </w:rPr>
      </w:pPr>
      <w:r w:rsidRPr="00E014B6">
        <w:rPr>
          <w:rFonts w:ascii="Helvetica" w:eastAsia="Exposure Trial 0" w:hAnsi="Helvetica" w:cs="Exposure Trial 0"/>
        </w:rPr>
        <w:t>Opera Viva, l’Artista di Quartiere</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Media partner</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La Stampa, exibart, Turismo Torino, freecards</w:t>
      </w:r>
    </w:p>
    <w:p w:rsidR="00CC6DB1" w:rsidRPr="00E014B6" w:rsidRDefault="00CC6DB1">
      <w:pPr>
        <w:rPr>
          <w:rFonts w:ascii="Helvetica" w:eastAsia="Exposure Trial 0" w:hAnsi="Helvetica" w:cs="Exposure Trial 0"/>
        </w:rPr>
      </w:pP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Press office</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Margherita Dionisio / +39 339 6114425 </w:t>
      </w:r>
      <w:hyperlink r:id="rId9">
        <w:r w:rsidRPr="00E014B6">
          <w:rPr>
            <w:rFonts w:ascii="Helvetica" w:eastAsia="Exposure Trial 0" w:hAnsi="Helvetica" w:cs="Exposure Trial 0"/>
            <w:color w:val="1155CC"/>
            <w:u w:val="single"/>
          </w:rPr>
          <w:t>megdionisio76@gmail.com</w:t>
        </w:r>
      </w:hyperlink>
      <w:r w:rsidRPr="00E014B6">
        <w:rPr>
          <w:rFonts w:ascii="Helvetica" w:eastAsia="Exposure Trial 0" w:hAnsi="Helvetica" w:cs="Exposure Trial 0"/>
        </w:rPr>
        <w:t xml:space="preserve"> </w:t>
      </w:r>
    </w:p>
    <w:p w:rsidR="00CC6DB1" w:rsidRPr="00E014B6" w:rsidRDefault="00504F84">
      <w:pPr>
        <w:rPr>
          <w:rFonts w:ascii="Helvetica" w:eastAsia="Exposure Trial 0" w:hAnsi="Helvetica" w:cs="Exposure Trial 0"/>
        </w:rPr>
      </w:pPr>
      <w:r w:rsidRPr="00E014B6">
        <w:rPr>
          <w:rFonts w:ascii="Helvetica" w:eastAsia="Exposure Trial 0" w:hAnsi="Helvetica" w:cs="Exposure Trial 0"/>
        </w:rPr>
        <w:t xml:space="preserve"> </w:t>
      </w:r>
    </w:p>
    <w:sectPr w:rsidR="00CC6DB1" w:rsidRPr="00E014B6">
      <w:headerReference w:type="default" r:id="rId10"/>
      <w:pgSz w:w="11906" w:h="16838"/>
      <w:pgMar w:top="2891"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F84" w:rsidRDefault="00504F84">
      <w:r>
        <w:separator/>
      </w:r>
    </w:p>
  </w:endnote>
  <w:endnote w:type="continuationSeparator" w:id="0">
    <w:p w:rsidR="00504F84" w:rsidRDefault="0050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Exposure Trial 0">
    <w:altName w:val="Calibri"/>
    <w:panose1 w:val="020B0604020202020204"/>
    <w:charset w:val="00"/>
    <w:family w:val="auto"/>
    <w:pitch w:val="default"/>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F84" w:rsidRDefault="00504F84">
      <w:r>
        <w:separator/>
      </w:r>
    </w:p>
  </w:footnote>
  <w:footnote w:type="continuationSeparator" w:id="0">
    <w:p w:rsidR="00504F84" w:rsidRDefault="0050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DB1" w:rsidRDefault="00504F84">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1289685" cy="885825"/>
          <wp:effectExtent l="0" t="0" r="0" b="0"/>
          <wp:docPr id="7667234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44399"/>
                  <a:stretch>
                    <a:fillRect/>
                  </a:stretch>
                </pic:blipFill>
                <pic:spPr>
                  <a:xfrm>
                    <a:off x="0" y="0"/>
                    <a:ext cx="1289685" cy="8858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25335"/>
    <w:multiLevelType w:val="multilevel"/>
    <w:tmpl w:val="E2EC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B1"/>
    <w:rsid w:val="00504F84"/>
    <w:rsid w:val="00CC6DB1"/>
    <w:rsid w:val="00E01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806F"/>
  <w15:docId w15:val="{41F0A9A0-3447-7C4E-9F2C-FA1CA631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bCs/>
      <w:sz w:val="48"/>
      <w:szCs w:val="48"/>
    </w:rPr>
  </w:style>
  <w:style w:type="paragraph" w:styleId="Titolo2">
    <w:name w:val="heading 2"/>
    <w:basedOn w:val="Normale"/>
    <w:next w:val="Normale"/>
    <w:uiPriority w:val="9"/>
    <w:semiHidden/>
    <w:unhideWhenUsed/>
    <w:qFormat/>
    <w:pPr>
      <w:keepNext/>
      <w:keepLines/>
      <w:spacing w:before="360" w:after="80"/>
      <w:outlineLvl w:val="1"/>
    </w:pPr>
    <w:rPr>
      <w:b/>
      <w:bCs/>
      <w:sz w:val="36"/>
      <w:szCs w:val="36"/>
    </w:rPr>
  </w:style>
  <w:style w:type="paragraph" w:styleId="Titolo3">
    <w:name w:val="heading 3"/>
    <w:basedOn w:val="Normale"/>
    <w:next w:val="Normale"/>
    <w:uiPriority w:val="9"/>
    <w:semiHidden/>
    <w:unhideWhenUsed/>
    <w:qFormat/>
    <w:pPr>
      <w:outlineLvl w:val="2"/>
    </w:pPr>
    <w:rPr>
      <w:rFonts w:ascii="Times New Roman" w:eastAsia="Times New Roman" w:hAnsi="Times New Roman" w:cs="Times New Roman"/>
      <w:b/>
      <w:bCs/>
      <w:sz w:val="27"/>
      <w:szCs w:val="27"/>
    </w:rPr>
  </w:style>
  <w:style w:type="paragraph" w:styleId="Titolo4">
    <w:name w:val="heading 4"/>
    <w:basedOn w:val="Normale"/>
    <w:next w:val="Normale"/>
    <w:uiPriority w:val="9"/>
    <w:semiHidden/>
    <w:unhideWhenUsed/>
    <w:qFormat/>
    <w:pPr>
      <w:keepNext/>
      <w:keepLines/>
      <w:spacing w:before="240" w:after="40"/>
      <w:outlineLvl w:val="3"/>
    </w:pPr>
    <w:rPr>
      <w:b/>
      <w:bCs/>
    </w:rPr>
  </w:style>
  <w:style w:type="paragraph" w:styleId="Titolo5">
    <w:name w:val="heading 5"/>
    <w:basedOn w:val="Normale"/>
    <w:next w:val="Normale"/>
    <w:uiPriority w:val="9"/>
    <w:semiHidden/>
    <w:unhideWhenUsed/>
    <w:qFormat/>
    <w:pPr>
      <w:keepNext/>
      <w:keepLines/>
      <w:spacing w:before="220" w:after="40"/>
      <w:outlineLvl w:val="4"/>
    </w:pPr>
    <w:rPr>
      <w:b/>
      <w:bCs/>
      <w:sz w:val="22"/>
      <w:szCs w:val="22"/>
    </w:rPr>
  </w:style>
  <w:style w:type="paragraph" w:styleId="Titolo6">
    <w:name w:val="heading 6"/>
    <w:basedOn w:val="Normale"/>
    <w:next w:val="Normale"/>
    <w:uiPriority w:val="9"/>
    <w:semiHidden/>
    <w:unhideWhenUsed/>
    <w:qFormat/>
    <w:pPr>
      <w:keepNext/>
      <w:keepLines/>
      <w:spacing w:before="200" w:after="40"/>
      <w:outlineLvl w:val="5"/>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8B65A1"/>
    <w:rPr>
      <w:color w:val="0000FF"/>
      <w:u w:val="single"/>
    </w:rPr>
  </w:style>
  <w:style w:type="paragraph" w:customStyle="1" w:styleId="muitypography-root">
    <w:name w:val="muitypography-root"/>
    <w:rsid w:val="00EE30E5"/>
    <w:pPr>
      <w:spacing w:before="100" w:beforeAutospacing="1" w:after="100" w:afterAutospacing="1"/>
    </w:pPr>
    <w:rPr>
      <w:rFonts w:ascii="Times New Roman" w:eastAsia="Times New Roman" w:hAnsi="Times New Roman" w:cs="Times New Roman"/>
    </w:rPr>
  </w:style>
  <w:style w:type="character" w:customStyle="1" w:styleId="tc-smallcaps">
    <w:name w:val="tc-smallcaps"/>
    <w:basedOn w:val="Carpredefinitoparagrafo"/>
    <w:rsid w:val="00EE30E5"/>
  </w:style>
  <w:style w:type="character" w:styleId="Enfasicorsivo">
    <w:name w:val="Emphasis"/>
    <w:basedOn w:val="Carpredefinitoparagrafo"/>
    <w:uiPriority w:val="20"/>
    <w:qFormat/>
    <w:rsid w:val="00EE30E5"/>
    <w:rPr>
      <w:i/>
      <w:iCs/>
    </w:rPr>
  </w:style>
  <w:style w:type="character" w:customStyle="1" w:styleId="hgkelc">
    <w:name w:val="hgkelc"/>
    <w:basedOn w:val="Carpredefinitoparagrafo"/>
    <w:rsid w:val="00210777"/>
  </w:style>
  <w:style w:type="character" w:customStyle="1" w:styleId="Titolo3Carattere">
    <w:name w:val="Titolo 3 Carattere"/>
    <w:basedOn w:val="Carpredefinitoparagrafo"/>
    <w:uiPriority w:val="9"/>
    <w:rsid w:val="00A06117"/>
    <w:rPr>
      <w:rFonts w:ascii="Times New Roman" w:eastAsia="Times New Roman" w:hAnsi="Times New Roman" w:cs="Times New Roman"/>
      <w:b/>
      <w:bCs/>
      <w:kern w:val="0"/>
      <w:sz w:val="27"/>
      <w:szCs w:val="27"/>
      <w:lang w:eastAsia="it-IT"/>
    </w:rPr>
  </w:style>
  <w:style w:type="character" w:styleId="Enfasigrassetto">
    <w:name w:val="Strong"/>
    <w:basedOn w:val="Carpredefinitoparagrafo"/>
    <w:uiPriority w:val="22"/>
    <w:qFormat/>
    <w:rsid w:val="00A06117"/>
    <w:rPr>
      <w:b/>
      <w:bCs/>
    </w:rPr>
  </w:style>
  <w:style w:type="paragraph" w:styleId="Intestazione">
    <w:name w:val="header"/>
    <w:link w:val="IntestazioneCarattere"/>
    <w:uiPriority w:val="99"/>
    <w:unhideWhenUsed/>
    <w:rsid w:val="00D96932"/>
    <w:pPr>
      <w:tabs>
        <w:tab w:val="center" w:pos="4819"/>
        <w:tab w:val="right" w:pos="9638"/>
      </w:tabs>
    </w:pPr>
  </w:style>
  <w:style w:type="character" w:customStyle="1" w:styleId="IntestazioneCarattere">
    <w:name w:val="Intestazione Carattere"/>
    <w:basedOn w:val="Carpredefinitoparagrafo"/>
    <w:link w:val="Intestazione"/>
    <w:uiPriority w:val="99"/>
    <w:rsid w:val="00D96932"/>
  </w:style>
  <w:style w:type="paragraph" w:styleId="Pidipagina">
    <w:name w:val="footer"/>
    <w:link w:val="PidipaginaCarattere"/>
    <w:uiPriority w:val="99"/>
    <w:unhideWhenUsed/>
    <w:rsid w:val="00D96932"/>
    <w:pPr>
      <w:tabs>
        <w:tab w:val="center" w:pos="4819"/>
        <w:tab w:val="right" w:pos="9638"/>
      </w:tabs>
    </w:pPr>
  </w:style>
  <w:style w:type="character" w:customStyle="1" w:styleId="PidipaginaCarattere">
    <w:name w:val="Piè di pagina Carattere"/>
    <w:basedOn w:val="Carpredefinitoparagrafo"/>
    <w:link w:val="Pidipagina"/>
    <w:uiPriority w:val="99"/>
    <w:rsid w:val="00D96932"/>
  </w:style>
  <w:style w:type="paragraph" w:styleId="Paragrafoelenco">
    <w:name w:val="List Paragraph"/>
    <w:uiPriority w:val="34"/>
    <w:qFormat/>
    <w:rsid w:val="00811DD0"/>
    <w:pPr>
      <w:ind w:left="720"/>
      <w:contextualSpacing/>
    </w:pPr>
  </w:style>
  <w:style w:type="character" w:customStyle="1" w:styleId="Nessuno">
    <w:name w:val="Nessuno"/>
    <w:rsid w:val="00C62C63"/>
  </w:style>
  <w:style w:type="character" w:customStyle="1" w:styleId="Hyperlink0">
    <w:name w:val="Hyperlink.0"/>
    <w:basedOn w:val="Nessuno"/>
    <w:rsid w:val="00C62C63"/>
    <w:rPr>
      <w:rFonts w:ascii="Helvetica Neue" w:eastAsia="Helvetica Neue" w:hAnsi="Helvetica Neue" w:cs="Helvetica Neue"/>
      <w:outline w:val="0"/>
      <w:color w:val="0563C1"/>
      <w:u w:val="single" w:color="0563C1"/>
    </w:rPr>
  </w:style>
  <w:style w:type="character" w:styleId="Menzionenonrisolta">
    <w:name w:val="Unresolved Mention"/>
    <w:basedOn w:val="Carpredefinitoparagrafo"/>
    <w:uiPriority w:val="99"/>
    <w:semiHidden/>
    <w:unhideWhenUsed/>
    <w:rsid w:val="00CE384C"/>
    <w:rPr>
      <w:color w:val="605E5C"/>
      <w:shd w:val="clear" w:color="auto" w:fill="E1DFDD"/>
    </w:rPr>
  </w:style>
  <w:style w:type="paragraph" w:styleId="NormaleWeb">
    <w:name w:val="Normal (Web)"/>
    <w:uiPriority w:val="99"/>
    <w:semiHidden/>
    <w:unhideWhenUsed/>
    <w:rsid w:val="001D3DD4"/>
    <w:rPr>
      <w:rFonts w:ascii="Times New Roman" w:hAnsi="Times New Roman" w:cs="Times New Roman"/>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8248">
      <w:bodyDiv w:val="1"/>
      <w:marLeft w:val="0"/>
      <w:marRight w:val="0"/>
      <w:marTop w:val="0"/>
      <w:marBottom w:val="0"/>
      <w:divBdr>
        <w:top w:val="none" w:sz="0" w:space="0" w:color="auto"/>
        <w:left w:val="none" w:sz="0" w:space="0" w:color="auto"/>
        <w:bottom w:val="none" w:sz="0" w:space="0" w:color="auto"/>
        <w:right w:val="none" w:sz="0" w:space="0" w:color="auto"/>
      </w:divBdr>
    </w:div>
    <w:div w:id="99675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flashback.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gdionisio7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5rSyffglNhnfAgujw/oNrDIg==">CgMxLjA4AHIhMXd6WGc0NlpEZ1huaDBPUml4VDVfUmdzd1RjTE1NSWQw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9950</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2026-02-26T15:37:00Z</dcterms:created>
  <dcterms:modified xsi:type="dcterms:W3CDTF">2026-05-28T17:00:00Z</dcterms:modified>
</cp:coreProperties>
</file>